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Pr="004E7AAF" w:rsidR="003A1ED8" w:rsidP="004E7AAF" w:rsidRDefault="004E7AAF" w14:paraId="0ABDD959" w14:textId="096D73C2">
      <w:pPr>
        <w:pStyle w:val="Heading1"/>
        <w:jc w:val="center"/>
        <w:rPr>
          <w:u w:val="single"/>
        </w:rPr>
      </w:pPr>
      <w:r w:rsidRPr="268E7457" w:rsidR="0BB7A9D1">
        <w:rPr>
          <w:u w:val="single"/>
        </w:rPr>
        <w:t>2323 – Framework for Client and Stakeholder Engagement Lead</w:t>
      </w:r>
    </w:p>
    <w:p w:rsidR="000A6C9F" w:rsidP="0089028C" w:rsidRDefault="00B962AC" w14:paraId="2164052B" w14:textId="77777777">
      <w:pPr>
        <w:pStyle w:val="Heading2"/>
        <w:numPr>
          <w:numId w:val="0"/>
        </w:numPr>
      </w:pPr>
      <w:r w:rsidR="00B962AC">
        <w:rPr/>
        <w:t>Response to Tender</w:t>
      </w:r>
    </w:p>
    <w:p w:rsidR="000A6C9F" w:rsidP="268E7457" w:rsidRDefault="00D67135" w14:paraId="15270217" w14:textId="338F5668">
      <w:pPr>
        <w:pStyle w:val="Heading3"/>
        <w:rPr>
          <w:rFonts w:ascii="Arial" w:hAnsi="Arial" w:eastAsia="Arial" w:cs="Arial" w:asciiTheme="minorAscii" w:hAnsiTheme="minorAscii" w:eastAsiaTheme="minorAscii" w:cstheme="minorAscii"/>
          <w:b w:val="1"/>
          <w:bCs w:val="1"/>
          <w:i w:val="0"/>
          <w:iCs w:val="0"/>
          <w:color w:val="005190"/>
          <w:sz w:val="18"/>
          <w:szCs w:val="18"/>
          <w:highlight w:val="yellow"/>
        </w:rPr>
      </w:pPr>
      <w:r w:rsidR="00D67135">
        <w:rPr/>
        <w:t>Evaluation Q1</w:t>
      </w:r>
      <w:r w:rsidR="35F7E125">
        <w:rPr/>
        <w:t xml:space="preserve"> – </w:t>
      </w:r>
      <w:r w:rsidRPr="268E7457" w:rsidR="77D1C025">
        <w:rPr>
          <w:rFonts w:ascii="Arial" w:hAnsi="Arial" w:eastAsia="Arial" w:cs="Arial"/>
          <w:b w:val="1"/>
          <w:bCs w:val="1"/>
          <w:i w:val="0"/>
          <w:iCs w:val="0"/>
          <w:caps w:val="0"/>
          <w:smallCaps w:val="0"/>
          <w:noProof w:val="0"/>
          <w:color w:val="005190"/>
          <w:sz w:val="18"/>
          <w:szCs w:val="18"/>
          <w:lang w:val="en-GB"/>
        </w:rPr>
        <w:t>Methodology</w:t>
      </w:r>
    </w:p>
    <w:p w:rsidR="3A57B269" w:rsidP="720A2108" w:rsidRDefault="3A57B269" w14:paraId="0394828D" w14:textId="1DB3A969">
      <w:pPr>
        <w:pStyle w:val="Normal"/>
        <w:rPr>
          <w:rFonts w:ascii="Arial" w:hAnsi="Arial" w:eastAsia="Arial" w:cs="Arial"/>
          <w:b w:val="0"/>
          <w:bCs w:val="0"/>
          <w:i w:val="0"/>
          <w:iCs w:val="0"/>
          <w:caps w:val="0"/>
          <w:smallCaps w:val="0"/>
          <w:noProof w:val="0"/>
          <w:color w:val="000000" w:themeColor="text1" w:themeTint="FF" w:themeShade="FF"/>
          <w:sz w:val="19"/>
          <w:szCs w:val="19"/>
          <w:lang w:val="en-GB"/>
        </w:rPr>
      </w:pPr>
      <w:r w:rsidRPr="720A2108" w:rsidR="3A57B269">
        <w:rPr>
          <w:rFonts w:ascii="Arial" w:hAnsi="Arial" w:eastAsia="Arial" w:cs="Arial"/>
          <w:b w:val="0"/>
          <w:bCs w:val="0"/>
          <w:i w:val="0"/>
          <w:iCs w:val="0"/>
          <w:caps w:val="0"/>
          <w:smallCaps w:val="0"/>
          <w:noProof w:val="0"/>
          <w:color w:val="000000" w:themeColor="text1" w:themeTint="FF" w:themeShade="FF"/>
          <w:sz w:val="19"/>
          <w:szCs w:val="19"/>
          <w:lang w:val="en-GB"/>
        </w:rPr>
        <w:t xml:space="preserve">In their response to the tender, bidders should detail in the answer box below their proposed </w:t>
      </w:r>
      <w:proofErr w:type="gramStart"/>
      <w:r w:rsidRPr="720A2108" w:rsidR="3A57B269">
        <w:rPr>
          <w:rFonts w:ascii="Arial" w:hAnsi="Arial" w:eastAsia="Arial" w:cs="Arial"/>
          <w:b w:val="0"/>
          <w:bCs w:val="0"/>
          <w:i w:val="0"/>
          <w:iCs w:val="0"/>
          <w:caps w:val="0"/>
          <w:smallCaps w:val="0"/>
          <w:noProof w:val="0"/>
          <w:color w:val="000000" w:themeColor="text1" w:themeTint="FF" w:themeShade="FF"/>
          <w:sz w:val="19"/>
          <w:szCs w:val="19"/>
          <w:lang w:val="en-GB"/>
        </w:rPr>
        <w:t>high level</w:t>
      </w:r>
      <w:proofErr w:type="gramEnd"/>
      <w:r w:rsidRPr="720A2108" w:rsidR="3A57B269">
        <w:rPr>
          <w:rFonts w:ascii="Arial" w:hAnsi="Arial" w:eastAsia="Arial" w:cs="Arial"/>
          <w:b w:val="0"/>
          <w:bCs w:val="0"/>
          <w:i w:val="0"/>
          <w:iCs w:val="0"/>
          <w:caps w:val="0"/>
          <w:smallCaps w:val="0"/>
          <w:noProof w:val="0"/>
          <w:color w:val="000000" w:themeColor="text1" w:themeTint="FF" w:themeShade="FF"/>
          <w:sz w:val="19"/>
          <w:szCs w:val="19"/>
          <w:lang w:val="en-GB"/>
        </w:rPr>
        <w:t xml:space="preserve"> methodology (in no more than 700 words) describing as to what would be your approach</w:t>
      </w:r>
      <w:r w:rsidRPr="720A2108" w:rsidR="3FD3E909">
        <w:rPr>
          <w:rFonts w:ascii="Arial" w:hAnsi="Arial" w:eastAsia="Arial" w:cs="Arial"/>
          <w:b w:val="0"/>
          <w:bCs w:val="0"/>
          <w:i w:val="0"/>
          <w:iCs w:val="0"/>
          <w:caps w:val="0"/>
          <w:smallCaps w:val="0"/>
          <w:noProof w:val="0"/>
          <w:color w:val="000000" w:themeColor="text1" w:themeTint="FF" w:themeShade="FF"/>
          <w:sz w:val="19"/>
          <w:szCs w:val="19"/>
          <w:lang w:val="en-GB"/>
        </w:rPr>
        <w:t xml:space="preserve"> to </w:t>
      </w:r>
      <w:r w:rsidRPr="720A2108" w:rsidR="3FD3E909">
        <w:rPr>
          <w:rFonts w:ascii="Arial" w:hAnsi="Arial" w:eastAsia="Arial" w:cs="Arial"/>
          <w:b w:val="0"/>
          <w:bCs w:val="0"/>
          <w:i w:val="0"/>
          <w:iCs w:val="0"/>
          <w:caps w:val="0"/>
          <w:smallCaps w:val="0"/>
          <w:noProof w:val="0"/>
          <w:color w:val="000000" w:themeColor="text1" w:themeTint="FF" w:themeShade="FF"/>
          <w:sz w:val="19"/>
          <w:szCs w:val="19"/>
          <w:lang w:val="en-GB"/>
        </w:rPr>
        <w:t>support the development and establishment of an Advanced Vaccine Formulation Capability (AVFC).</w:t>
      </w:r>
    </w:p>
    <w:tbl>
      <w:tblPr>
        <w:tblStyle w:val="TableGrid"/>
        <w:tblW w:w="0" w:type="auto"/>
        <w:tblLook w:val="04A0" w:firstRow="1" w:lastRow="0" w:firstColumn="1" w:lastColumn="0" w:noHBand="0" w:noVBand="1"/>
      </w:tblPr>
      <w:tblGrid>
        <w:gridCol w:w="562"/>
        <w:gridCol w:w="8503"/>
        <w:gridCol w:w="1129"/>
      </w:tblGrid>
      <w:tr w:rsidR="00D40B9B" w:rsidTr="720A2108" w14:paraId="188A7967" w14:textId="77777777">
        <w:tc>
          <w:tcPr>
            <w:tcW w:w="562" w:type="dxa"/>
            <w:tcMar/>
            <w:vAlign w:val="center"/>
          </w:tcPr>
          <w:p w:rsidR="00D40B9B" w:rsidP="00D40B9B" w:rsidRDefault="00D40B9B" w14:paraId="3AC56A02" w14:textId="77777777">
            <w:pPr>
              <w:jc w:val="center"/>
              <w:rPr>
                <w:b/>
              </w:rPr>
            </w:pPr>
            <w:r>
              <w:rPr>
                <w:b/>
              </w:rPr>
              <w:t>Q1</w:t>
            </w:r>
          </w:p>
        </w:tc>
        <w:tc>
          <w:tcPr>
            <w:tcW w:w="8505" w:type="dxa"/>
            <w:tcMar/>
            <w:vAlign w:val="center"/>
          </w:tcPr>
          <w:p w:rsidR="00D40B9B" w:rsidP="00D40B9B" w:rsidRDefault="00D40B9B" w14:paraId="4280B288" w14:textId="77777777">
            <w:pPr>
              <w:jc w:val="center"/>
              <w:rPr>
                <w:b/>
              </w:rPr>
            </w:pPr>
          </w:p>
        </w:tc>
        <w:tc>
          <w:tcPr>
            <w:tcW w:w="1129" w:type="dxa"/>
            <w:tcMar/>
            <w:vAlign w:val="center"/>
          </w:tcPr>
          <w:p w:rsidRPr="00D40B9B" w:rsidR="00D40B9B" w:rsidP="00D40B9B" w:rsidRDefault="00D40B9B" w14:paraId="5E4DE325" w14:textId="77777777">
            <w:pPr>
              <w:pStyle w:val="NoSpacing"/>
              <w:jc w:val="center"/>
              <w:rPr>
                <w:b/>
              </w:rPr>
            </w:pPr>
            <w:r w:rsidRPr="00D40B9B">
              <w:rPr>
                <w:b/>
              </w:rPr>
              <w:t>0 - 5</w:t>
            </w:r>
          </w:p>
          <w:p w:rsidR="00D40B9B" w:rsidP="00D40B9B" w:rsidRDefault="009773C2" w14:paraId="6D0FF72D" w14:textId="34CBF404">
            <w:pPr>
              <w:pStyle w:val="NoSpacing"/>
              <w:jc w:val="center"/>
            </w:pPr>
            <w:r w:rsidR="3676A557">
              <w:rPr/>
              <w:t>30</w:t>
            </w:r>
            <w:r w:rsidR="00D67135">
              <w:rPr/>
              <w:t>%</w:t>
            </w:r>
          </w:p>
        </w:tc>
      </w:tr>
    </w:tbl>
    <w:p w:rsidRPr="00D40B9B" w:rsidR="00465A8D" w:rsidP="268E7457" w:rsidRDefault="00D67135" w14:paraId="6AF421AB" w14:textId="36BE2DD5">
      <w:pPr>
        <w:rPr>
          <w:b w:val="1"/>
          <w:bCs w:val="1"/>
        </w:rPr>
      </w:pPr>
      <w:r w:rsidRPr="268E7457" w:rsidR="00D67135">
        <w:rPr>
          <w:b w:val="1"/>
          <w:bCs w:val="1"/>
        </w:rPr>
        <w:t xml:space="preserve">Evaluation Q1 will account for </w:t>
      </w:r>
      <w:r w:rsidRPr="268E7457" w:rsidR="4366CEC3">
        <w:rPr>
          <w:b w:val="1"/>
          <w:bCs w:val="1"/>
        </w:rPr>
        <w:t>30</w:t>
      </w:r>
      <w:r w:rsidRPr="268E7457" w:rsidR="00465A8D">
        <w:rPr>
          <w:b w:val="1"/>
          <w:bCs w:val="1"/>
        </w:rPr>
        <w:t>% of the evaluation score.</w:t>
      </w:r>
    </w:p>
    <w:p w:rsidR="005C51C1" w:rsidP="268E7457" w:rsidRDefault="00D67135" w14:paraId="32BC8CD7" w14:textId="35F717F3">
      <w:pPr>
        <w:pStyle w:val="Heading3"/>
        <w:rPr>
          <w:rFonts w:ascii="Calibri" w:hAnsi="Calibri" w:eastAsia="Calibri" w:cs="Calibri" w:asciiTheme="minorAscii" w:hAnsiTheme="minorAscii" w:eastAsiaTheme="minorAscii" w:cstheme="minorAscii"/>
          <w:b w:val="1"/>
          <w:bCs w:val="1"/>
          <w:i w:val="0"/>
          <w:iCs w:val="0"/>
          <w:color w:val="005190"/>
          <w:sz w:val="18"/>
          <w:szCs w:val="18"/>
          <w:highlight w:val="yellow"/>
        </w:rPr>
      </w:pPr>
      <w:r w:rsidR="00D67135">
        <w:rPr/>
        <w:t>Evaluation Q2</w:t>
      </w:r>
      <w:r w:rsidR="009773C2">
        <w:rPr/>
        <w:t xml:space="preserve"> - </w:t>
      </w:r>
      <w:r w:rsidRPr="54C78AED" w:rsidR="3B28542E">
        <w:rPr>
          <w:b w:val="1"/>
          <w:bCs w:val="1"/>
          <w:i w:val="0"/>
          <w:iCs w:val="0"/>
          <w:caps w:val="0"/>
          <w:smallCaps w:val="0"/>
          <w:strike w:val="0"/>
          <w:dstrike w:val="0"/>
          <w:noProof w:val="0"/>
          <w:color w:val="005190"/>
          <w:sz w:val="18"/>
          <w:szCs w:val="18"/>
          <w:u w:val="none"/>
          <w:lang w:val="en-GB"/>
        </w:rPr>
        <w:t>Skills and Experience</w:t>
      </w:r>
    </w:p>
    <w:p w:rsidR="57E01925" w:rsidP="54C78AED" w:rsidRDefault="57E01925" w14:paraId="16475747" w14:textId="1BA2435F">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54C78AED" w:rsidR="57E01925">
        <w:rPr>
          <w:rFonts w:ascii="Arial" w:hAnsi="Arial" w:eastAsia="Arial" w:cs="Arial"/>
          <w:b w:val="0"/>
          <w:bCs w:val="0"/>
          <w:i w:val="0"/>
          <w:iCs w:val="0"/>
          <w:caps w:val="0"/>
          <w:smallCaps w:val="0"/>
          <w:noProof w:val="0"/>
          <w:color w:val="262626" w:themeColor="text1" w:themeTint="D9" w:themeShade="FF"/>
          <w:sz w:val="19"/>
          <w:szCs w:val="19"/>
          <w:lang w:val="en-GB"/>
        </w:rPr>
        <w:t>In their response to the tender, bidders should indicate in the answer box below or by way of separate attachment as necessary:</w:t>
      </w:r>
    </w:p>
    <w:p w:rsidR="57E01925" w:rsidP="54C78AED" w:rsidRDefault="57E01925" w14:paraId="08E7BAAD" w14:textId="66B67451">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54C78AED" w:rsidR="57E01925">
        <w:rPr>
          <w:rFonts w:ascii="Arial" w:hAnsi="Arial" w:eastAsia="Arial" w:cs="Arial"/>
          <w:b w:val="0"/>
          <w:bCs w:val="0"/>
          <w:i w:val="0"/>
          <w:iCs w:val="0"/>
          <w:caps w:val="0"/>
          <w:smallCaps w:val="0"/>
          <w:noProof w:val="0"/>
          <w:color w:val="262626" w:themeColor="text1" w:themeTint="D9" w:themeShade="FF"/>
          <w:sz w:val="19"/>
          <w:szCs w:val="19"/>
          <w:lang w:val="en-GB"/>
        </w:rPr>
        <w:t>How your organisation and proposed resource has the knowledge and expertise to deliver the specified requirement. Previous examples can include references from current or previous clients and should be limited to a maximum response of 1 A4 Page per reference with a maximum of 3 references per lot:</w:t>
      </w:r>
    </w:p>
    <w:p w:rsidR="57E01925" w:rsidP="54C78AED" w:rsidRDefault="57E01925" w14:paraId="513BCF62" w14:textId="0928E70E">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54C78AED" w:rsidR="57E01925">
        <w:rPr>
          <w:rFonts w:ascii="Arial" w:hAnsi="Arial" w:eastAsia="Arial" w:cs="Arial"/>
          <w:b w:val="0"/>
          <w:bCs w:val="0"/>
          <w:i w:val="0"/>
          <w:iCs w:val="0"/>
          <w:caps w:val="0"/>
          <w:smallCaps w:val="0"/>
          <w:noProof w:val="0"/>
          <w:color w:val="262626" w:themeColor="text1" w:themeTint="D9" w:themeShade="FF"/>
          <w:sz w:val="19"/>
          <w:szCs w:val="19"/>
          <w:lang w:val="en-GB"/>
        </w:rPr>
        <w:t>How the individuals assigned to framework have the knowledge and expertise to deliver the specified requirement. This is expected to be way of CV summarising the key and relevant experience for this framework and should be limited to a maximum of 1 A4 Page per person and a maximum of 3 CV’s per lot.</w:t>
      </w:r>
    </w:p>
    <w:p w:rsidR="57E01925" w:rsidP="54C78AED" w:rsidRDefault="57E01925" w14:paraId="0F758889" w14:textId="34379298">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54C78AED" w:rsidR="57E01925">
        <w:rPr>
          <w:rFonts w:ascii="Arial" w:hAnsi="Arial" w:eastAsia="Arial" w:cs="Arial"/>
          <w:b w:val="0"/>
          <w:bCs w:val="0"/>
          <w:i w:val="0"/>
          <w:iCs w:val="0"/>
          <w:caps w:val="0"/>
          <w:smallCaps w:val="0"/>
          <w:noProof w:val="0"/>
          <w:color w:val="262626" w:themeColor="text1" w:themeTint="D9" w:themeShade="FF"/>
          <w:sz w:val="19"/>
          <w:szCs w:val="19"/>
          <w:lang w:val="en-GB"/>
        </w:rPr>
        <w:t>Confirmation that the individuals detailed within your response above will be the nominated representatives for any requirements delivered under this framework.</w:t>
      </w:r>
    </w:p>
    <w:tbl>
      <w:tblPr>
        <w:tblStyle w:val="TableGrid"/>
        <w:tblW w:w="0" w:type="auto"/>
        <w:tblLook w:val="04A0" w:firstRow="1" w:lastRow="0" w:firstColumn="1" w:lastColumn="0" w:noHBand="0" w:noVBand="1"/>
      </w:tblPr>
      <w:tblGrid>
        <w:gridCol w:w="562"/>
        <w:gridCol w:w="8503"/>
        <w:gridCol w:w="1129"/>
      </w:tblGrid>
      <w:tr w:rsidR="00DA68D6" w:rsidTr="720A2108" w14:paraId="2A482454" w14:textId="77777777">
        <w:tc>
          <w:tcPr>
            <w:tcW w:w="562" w:type="dxa"/>
            <w:tcMar/>
            <w:vAlign w:val="center"/>
          </w:tcPr>
          <w:p w:rsidR="00DA68D6" w:rsidP="00C0178D" w:rsidRDefault="00B82AC7" w14:paraId="3A74B09E" w14:textId="783E7FB9">
            <w:pPr>
              <w:jc w:val="center"/>
              <w:rPr>
                <w:b/>
              </w:rPr>
            </w:pPr>
            <w:r>
              <w:rPr>
                <w:b/>
              </w:rPr>
              <w:t>Q2</w:t>
            </w:r>
          </w:p>
        </w:tc>
        <w:tc>
          <w:tcPr>
            <w:tcW w:w="8505" w:type="dxa"/>
            <w:tcMar/>
            <w:vAlign w:val="center"/>
          </w:tcPr>
          <w:p w:rsidR="00DA68D6" w:rsidP="00C0178D" w:rsidRDefault="00DA68D6" w14:paraId="29A8700C" w14:textId="77777777">
            <w:pPr>
              <w:jc w:val="center"/>
              <w:rPr>
                <w:b/>
              </w:rPr>
            </w:pPr>
          </w:p>
        </w:tc>
        <w:tc>
          <w:tcPr>
            <w:tcW w:w="1129" w:type="dxa"/>
            <w:tcMar/>
            <w:vAlign w:val="center"/>
          </w:tcPr>
          <w:p w:rsidRPr="00D40B9B" w:rsidR="00DA68D6" w:rsidP="00C0178D" w:rsidRDefault="00DA68D6" w14:paraId="3DDF3D3F" w14:textId="77777777">
            <w:pPr>
              <w:pStyle w:val="NoSpacing"/>
              <w:jc w:val="center"/>
              <w:rPr>
                <w:b/>
              </w:rPr>
            </w:pPr>
            <w:r w:rsidRPr="00D40B9B">
              <w:rPr>
                <w:b/>
              </w:rPr>
              <w:t>0 - 5</w:t>
            </w:r>
          </w:p>
          <w:p w:rsidR="00DA68D6" w:rsidP="00C0178D" w:rsidRDefault="00DA68D6" w14:paraId="383D7F44" w14:textId="083FD059">
            <w:pPr>
              <w:pStyle w:val="NoSpacing"/>
              <w:jc w:val="center"/>
            </w:pPr>
            <w:r w:rsidR="30100EF3">
              <w:rPr/>
              <w:t>30</w:t>
            </w:r>
            <w:r w:rsidR="15323927">
              <w:rPr/>
              <w:t>%</w:t>
            </w:r>
          </w:p>
        </w:tc>
      </w:tr>
    </w:tbl>
    <w:p w:rsidR="00465A8D" w:rsidP="268E7457" w:rsidRDefault="00D67135" w14:paraId="157CEF07" w14:textId="04335BDC">
      <w:pPr>
        <w:rPr>
          <w:b w:val="1"/>
          <w:bCs w:val="1"/>
        </w:rPr>
      </w:pPr>
      <w:r w:rsidRPr="54C78AED" w:rsidR="00D67135">
        <w:rPr>
          <w:b w:val="1"/>
          <w:bCs w:val="1"/>
        </w:rPr>
        <w:t xml:space="preserve">Evaluation Q2 will account for </w:t>
      </w:r>
      <w:r w:rsidRPr="54C78AED" w:rsidR="7E7147C9">
        <w:rPr>
          <w:b w:val="1"/>
          <w:bCs w:val="1"/>
        </w:rPr>
        <w:t>30</w:t>
      </w:r>
      <w:r w:rsidRPr="54C78AED" w:rsidR="00345533">
        <w:rPr>
          <w:b w:val="1"/>
          <w:bCs w:val="1"/>
        </w:rPr>
        <w:t>% of the evaluation score.</w:t>
      </w:r>
      <w:r w:rsidRPr="54C78AED" w:rsidR="00465A8D">
        <w:rPr>
          <w:b w:val="1"/>
          <w:bCs w:val="1"/>
        </w:rPr>
        <w:t xml:space="preserve"> </w:t>
      </w:r>
    </w:p>
    <w:p w:rsidR="51FDB4E3" w:rsidP="54C78AED" w:rsidRDefault="51FDB4E3" w14:paraId="3E5CFB69" w14:textId="0EC3FB1D">
      <w:pPr>
        <w:pStyle w:val="Heading3"/>
        <w:spacing w:after="120" w:line="360" w:lineRule="auto"/>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Pr="54C78AED" w:rsidR="51FDB4E3">
        <w:rPr>
          <w:rFonts w:ascii="Arial" w:hAnsi="Arial" w:eastAsia="Arial" w:cs="Arial"/>
          <w:b w:val="1"/>
          <w:bCs w:val="1"/>
          <w:i w:val="0"/>
          <w:iCs w:val="0"/>
          <w:caps w:val="0"/>
          <w:smallCaps w:val="0"/>
          <w:noProof w:val="0"/>
          <w:color w:val="005190"/>
          <w:sz w:val="18"/>
          <w:szCs w:val="18"/>
          <w:lang w:val="en-GB"/>
        </w:rPr>
        <w:t>Evaluation Q3 – Resource Availability</w:t>
      </w:r>
    </w:p>
    <w:p w:rsidR="51FDB4E3" w:rsidP="54C78AED" w:rsidRDefault="51FDB4E3" w14:paraId="69A64B68" w14:textId="301B8BC2">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54C78AED" w:rsidR="51FDB4E3">
        <w:rPr>
          <w:rFonts w:ascii="Arial" w:hAnsi="Arial" w:eastAsia="Arial" w:cs="Arial"/>
          <w:b w:val="0"/>
          <w:bCs w:val="0"/>
          <w:i w:val="0"/>
          <w:iCs w:val="0"/>
          <w:caps w:val="0"/>
          <w:smallCaps w:val="0"/>
          <w:noProof w:val="0"/>
          <w:color w:val="262626" w:themeColor="text1" w:themeTint="D9" w:themeShade="FF"/>
          <w:sz w:val="19"/>
          <w:szCs w:val="19"/>
          <w:lang w:val="en-GB"/>
        </w:rPr>
        <w:t xml:space="preserve">In response to the tender, please detail in the answer box below </w:t>
      </w:r>
      <w:r w:rsidRPr="54C78AED" w:rsidR="75D770EF">
        <w:rPr>
          <w:rFonts w:ascii="Arial" w:hAnsi="Arial" w:eastAsia="Arial" w:cs="Arial"/>
          <w:b w:val="0"/>
          <w:bCs w:val="0"/>
          <w:i w:val="0"/>
          <w:iCs w:val="0"/>
          <w:caps w:val="0"/>
          <w:smallCaps w:val="0"/>
          <w:noProof w:val="0"/>
          <w:color w:val="262626" w:themeColor="text1" w:themeTint="D9" w:themeShade="FF"/>
          <w:sz w:val="19"/>
          <w:szCs w:val="19"/>
          <w:lang w:val="en-GB"/>
        </w:rPr>
        <w:t xml:space="preserve">or by way of a separate attachment your proposed programme to meet the requirements detailed in the 2323 </w:t>
      </w:r>
      <w:r w:rsidRPr="54C78AED" w:rsidR="57631761">
        <w:rPr>
          <w:rFonts w:ascii="Arial" w:hAnsi="Arial" w:eastAsia="Arial" w:cs="Arial"/>
          <w:b w:val="0"/>
          <w:bCs w:val="0"/>
          <w:i w:val="0"/>
          <w:iCs w:val="0"/>
          <w:caps w:val="0"/>
          <w:smallCaps w:val="0"/>
          <w:noProof w:val="0"/>
          <w:color w:val="262626" w:themeColor="text1" w:themeTint="D9" w:themeShade="FF"/>
          <w:sz w:val="19"/>
          <w:szCs w:val="19"/>
          <w:lang w:val="en-GB"/>
        </w:rPr>
        <w:t>Specification</w:t>
      </w:r>
      <w:r w:rsidRPr="54C78AED" w:rsidR="57631761">
        <w:rPr>
          <w:rFonts w:ascii="Arial" w:hAnsi="Arial" w:eastAsia="Arial" w:cs="Arial"/>
          <w:b w:val="0"/>
          <w:bCs w:val="0"/>
          <w:i w:val="0"/>
          <w:iCs w:val="0"/>
          <w:caps w:val="0"/>
          <w:smallCaps w:val="0"/>
          <w:noProof w:val="0"/>
          <w:color w:val="262626" w:themeColor="text1" w:themeTint="D9" w:themeShade="FF"/>
          <w:sz w:val="19"/>
          <w:szCs w:val="19"/>
          <w:lang w:val="en-GB"/>
        </w:rPr>
        <w:t xml:space="preserve"> document</w:t>
      </w:r>
    </w:p>
    <w:tbl>
      <w:tblPr>
        <w:tblStyle w:val="TableGrid"/>
        <w:tblW w:w="0" w:type="auto"/>
        <w:tblLayout w:type="fixed"/>
        <w:tblLook w:val="04A0" w:firstRow="1" w:lastRow="0" w:firstColumn="1" w:lastColumn="0" w:noHBand="0" w:noVBand="1"/>
      </w:tblPr>
      <w:tblGrid>
        <w:gridCol w:w="555"/>
        <w:gridCol w:w="8490"/>
        <w:gridCol w:w="1125"/>
      </w:tblGrid>
      <w:tr w:rsidR="54C78AED" w:rsidTr="54C78AED" w14:paraId="03226282">
        <w:tc>
          <w:tcPr>
            <w:tcW w:w="555" w:type="dxa"/>
            <w:tcMar/>
            <w:vAlign w:val="center"/>
          </w:tcPr>
          <w:p w:rsidR="54C78AED" w:rsidP="54C78AED" w:rsidRDefault="54C78AED" w14:paraId="6F127914" w14:textId="790302AC">
            <w:pPr>
              <w:spacing w:after="210" w:line="360" w:lineRule="auto"/>
              <w:jc w:val="center"/>
              <w:rPr>
                <w:rFonts w:ascii="Arial" w:hAnsi="Arial" w:eastAsia="Arial" w:cs="Arial"/>
                <w:b w:val="0"/>
                <w:bCs w:val="0"/>
                <w:i w:val="0"/>
                <w:iCs w:val="0"/>
                <w:color w:val="262626" w:themeColor="text1" w:themeTint="D9" w:themeShade="FF"/>
                <w:sz w:val="19"/>
                <w:szCs w:val="19"/>
              </w:rPr>
            </w:pPr>
            <w:r w:rsidRPr="54C78AED" w:rsidR="54C78AED">
              <w:rPr>
                <w:rFonts w:ascii="Arial" w:hAnsi="Arial" w:eastAsia="Arial" w:cs="Arial"/>
                <w:b w:val="1"/>
                <w:bCs w:val="1"/>
                <w:i w:val="0"/>
                <w:iCs w:val="0"/>
                <w:color w:val="262626" w:themeColor="text1" w:themeTint="D9" w:themeShade="FF"/>
                <w:sz w:val="19"/>
                <w:szCs w:val="19"/>
                <w:lang w:val="en-GB"/>
              </w:rPr>
              <w:t>Q3</w:t>
            </w:r>
          </w:p>
        </w:tc>
        <w:tc>
          <w:tcPr>
            <w:tcW w:w="8490" w:type="dxa"/>
            <w:tcMar/>
            <w:vAlign w:val="center"/>
          </w:tcPr>
          <w:p w:rsidR="54C78AED" w:rsidP="54C78AED" w:rsidRDefault="54C78AED" w14:paraId="226C82EC" w14:textId="7756C577">
            <w:pPr>
              <w:spacing w:after="210" w:line="360" w:lineRule="auto"/>
              <w:jc w:val="center"/>
              <w:rPr>
                <w:rFonts w:ascii="Arial" w:hAnsi="Arial" w:eastAsia="Arial" w:cs="Arial"/>
                <w:b w:val="0"/>
                <w:bCs w:val="0"/>
                <w:i w:val="0"/>
                <w:iCs w:val="0"/>
                <w:color w:val="262626" w:themeColor="text1" w:themeTint="D9" w:themeShade="FF"/>
                <w:sz w:val="19"/>
                <w:szCs w:val="19"/>
              </w:rPr>
            </w:pPr>
          </w:p>
        </w:tc>
        <w:tc>
          <w:tcPr>
            <w:tcW w:w="1125" w:type="dxa"/>
            <w:tcMar/>
            <w:vAlign w:val="center"/>
          </w:tcPr>
          <w:p w:rsidR="54C78AED" w:rsidP="54C78AED" w:rsidRDefault="54C78AED" w14:paraId="4364B2DC" w14:textId="3FA89936">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54C78AED" w:rsidR="54C78AED">
              <w:rPr>
                <w:rFonts w:ascii="Arial" w:hAnsi="Arial" w:eastAsia="Arial" w:cs="Arial"/>
                <w:b w:val="1"/>
                <w:bCs w:val="1"/>
                <w:i w:val="0"/>
                <w:iCs w:val="0"/>
                <w:color w:val="262626" w:themeColor="text1" w:themeTint="D9" w:themeShade="FF"/>
                <w:sz w:val="19"/>
                <w:szCs w:val="19"/>
                <w:lang w:val="en-GB"/>
              </w:rPr>
              <w:t>0 - 5</w:t>
            </w:r>
          </w:p>
          <w:p w:rsidR="54C78AED" w:rsidP="54C78AED" w:rsidRDefault="54C78AED" w14:paraId="776EDF6C" w14:textId="602D7EAC">
            <w:pPr>
              <w:pStyle w:val="NoSpacing"/>
              <w:spacing w:after="0" w:line="360" w:lineRule="auto"/>
              <w:jc w:val="center"/>
              <w:rPr>
                <w:rFonts w:ascii="Arial" w:hAnsi="Arial" w:eastAsia="Arial" w:cs="Arial"/>
                <w:b w:val="0"/>
                <w:bCs w:val="0"/>
                <w:i w:val="0"/>
                <w:iCs w:val="0"/>
                <w:color w:val="262626" w:themeColor="text1" w:themeTint="D9" w:themeShade="FF"/>
                <w:sz w:val="19"/>
                <w:szCs w:val="19"/>
              </w:rPr>
            </w:pPr>
            <w:r w:rsidRPr="54C78AED" w:rsidR="54C78AED">
              <w:rPr>
                <w:rFonts w:ascii="Arial" w:hAnsi="Arial" w:eastAsia="Arial" w:cs="Arial"/>
                <w:b w:val="0"/>
                <w:bCs w:val="0"/>
                <w:i w:val="0"/>
                <w:iCs w:val="0"/>
                <w:color w:val="262626" w:themeColor="text1" w:themeTint="D9" w:themeShade="FF"/>
                <w:sz w:val="19"/>
                <w:szCs w:val="19"/>
                <w:lang w:val="en-GB"/>
              </w:rPr>
              <w:t>1</w:t>
            </w:r>
            <w:r w:rsidRPr="54C78AED" w:rsidR="36B589FA">
              <w:rPr>
                <w:rFonts w:ascii="Arial" w:hAnsi="Arial" w:eastAsia="Arial" w:cs="Arial"/>
                <w:b w:val="0"/>
                <w:bCs w:val="0"/>
                <w:i w:val="0"/>
                <w:iCs w:val="0"/>
                <w:color w:val="262626" w:themeColor="text1" w:themeTint="D9" w:themeShade="FF"/>
                <w:sz w:val="19"/>
                <w:szCs w:val="19"/>
                <w:lang w:val="en-GB"/>
              </w:rPr>
              <w:t>0</w:t>
            </w:r>
            <w:r w:rsidRPr="54C78AED" w:rsidR="54C78AED">
              <w:rPr>
                <w:rFonts w:ascii="Arial" w:hAnsi="Arial" w:eastAsia="Arial" w:cs="Arial"/>
                <w:b w:val="0"/>
                <w:bCs w:val="0"/>
                <w:i w:val="0"/>
                <w:iCs w:val="0"/>
                <w:color w:val="262626" w:themeColor="text1" w:themeTint="D9" w:themeShade="FF"/>
                <w:sz w:val="19"/>
                <w:szCs w:val="19"/>
                <w:lang w:val="en-GB"/>
              </w:rPr>
              <w:t>%</w:t>
            </w:r>
          </w:p>
        </w:tc>
      </w:tr>
    </w:tbl>
    <w:p w:rsidR="51FDB4E3" w:rsidP="720A2108" w:rsidRDefault="51FDB4E3" w14:paraId="6BB3F850" w14:textId="1EDB2CED">
      <w:pPr>
        <w:spacing w:after="210" w:line="360" w:lineRule="auto"/>
        <w:rPr>
          <w:rFonts w:ascii="Arial" w:hAnsi="Arial" w:eastAsia="Arial" w:cs="Arial"/>
          <w:b w:val="0"/>
          <w:bCs w:val="0"/>
          <w:i w:val="0"/>
          <w:iCs w:val="0"/>
          <w:caps w:val="0"/>
          <w:smallCaps w:val="0"/>
          <w:noProof w:val="0"/>
          <w:color w:val="000000" w:themeColor="text1" w:themeTint="FF" w:themeShade="FF"/>
          <w:sz w:val="19"/>
          <w:szCs w:val="19"/>
          <w:lang w:val="en-GB"/>
        </w:rPr>
      </w:pPr>
      <w:r w:rsidRPr="720A2108" w:rsidR="51FDB4E3">
        <w:rPr>
          <w:rFonts w:ascii="Arial" w:hAnsi="Arial" w:eastAsia="Arial" w:cs="Arial"/>
          <w:b w:val="1"/>
          <w:bCs w:val="1"/>
          <w:i w:val="0"/>
          <w:iCs w:val="0"/>
          <w:caps w:val="0"/>
          <w:smallCaps w:val="0"/>
          <w:noProof w:val="0"/>
          <w:color w:val="000000" w:themeColor="text1" w:themeTint="FF" w:themeShade="FF"/>
          <w:sz w:val="19"/>
          <w:szCs w:val="19"/>
          <w:lang w:val="en-GB"/>
        </w:rPr>
        <w:t>Evaluation Q3 will account for 1</w:t>
      </w:r>
      <w:r w:rsidRPr="720A2108" w:rsidR="4D896E05">
        <w:rPr>
          <w:rFonts w:ascii="Arial" w:hAnsi="Arial" w:eastAsia="Arial" w:cs="Arial"/>
          <w:b w:val="1"/>
          <w:bCs w:val="1"/>
          <w:i w:val="0"/>
          <w:iCs w:val="0"/>
          <w:caps w:val="0"/>
          <w:smallCaps w:val="0"/>
          <w:noProof w:val="0"/>
          <w:color w:val="000000" w:themeColor="text1" w:themeTint="FF" w:themeShade="FF"/>
          <w:sz w:val="19"/>
          <w:szCs w:val="19"/>
          <w:lang w:val="en-GB"/>
        </w:rPr>
        <w:t>0</w:t>
      </w:r>
      <w:r w:rsidRPr="720A2108" w:rsidR="51FDB4E3">
        <w:rPr>
          <w:rFonts w:ascii="Arial" w:hAnsi="Arial" w:eastAsia="Arial" w:cs="Arial"/>
          <w:b w:val="1"/>
          <w:bCs w:val="1"/>
          <w:i w:val="0"/>
          <w:iCs w:val="0"/>
          <w:caps w:val="0"/>
          <w:smallCaps w:val="0"/>
          <w:noProof w:val="0"/>
          <w:color w:val="000000" w:themeColor="text1" w:themeTint="FF" w:themeShade="FF"/>
          <w:sz w:val="19"/>
          <w:szCs w:val="19"/>
          <w:lang w:val="en-GB"/>
        </w:rPr>
        <w:t>% of the evaluation score.</w:t>
      </w:r>
    </w:p>
    <w:p w:rsidR="720A2108" w:rsidP="720A2108" w:rsidRDefault="720A2108" w14:paraId="147EE83B" w14:textId="5A1C7373">
      <w:pPr>
        <w:pStyle w:val="Normal"/>
        <w:spacing w:after="210" w:line="360" w:lineRule="auto"/>
        <w:rPr>
          <w:rFonts w:ascii="Arial" w:hAnsi="Arial" w:eastAsia="Times New Roman" w:cs="Arial"/>
          <w:b w:val="1"/>
          <w:bCs w:val="1"/>
          <w:i w:val="0"/>
          <w:iCs w:val="0"/>
          <w:caps w:val="0"/>
          <w:smallCaps w:val="0"/>
          <w:noProof w:val="0"/>
          <w:color w:val="262626" w:themeColor="text1" w:themeTint="D9" w:themeShade="FF"/>
          <w:sz w:val="19"/>
          <w:szCs w:val="19"/>
          <w:lang w:val="en-GB"/>
        </w:rPr>
      </w:pPr>
    </w:p>
    <w:p w:rsidR="720A2108" w:rsidP="720A2108" w:rsidRDefault="720A2108" w14:paraId="57DC5654" w14:textId="0BA9B946">
      <w:pPr>
        <w:pStyle w:val="Normal"/>
        <w:spacing w:after="210" w:line="360" w:lineRule="auto"/>
        <w:rPr>
          <w:rFonts w:ascii="Arial" w:hAnsi="Arial" w:eastAsia="Times New Roman" w:cs="Arial"/>
          <w:b w:val="1"/>
          <w:bCs w:val="1"/>
          <w:i w:val="0"/>
          <w:iCs w:val="0"/>
          <w:caps w:val="0"/>
          <w:smallCaps w:val="0"/>
          <w:noProof w:val="0"/>
          <w:color w:val="262626" w:themeColor="text1" w:themeTint="D9" w:themeShade="FF"/>
          <w:sz w:val="19"/>
          <w:szCs w:val="19"/>
          <w:lang w:val="en-GB"/>
        </w:rPr>
      </w:pPr>
    </w:p>
    <w:p w:rsidR="720A2108" w:rsidP="720A2108" w:rsidRDefault="720A2108" w14:paraId="0A3D1752" w14:textId="7AF93061">
      <w:pPr>
        <w:pStyle w:val="Normal"/>
        <w:spacing w:after="210" w:line="360" w:lineRule="auto"/>
        <w:rPr>
          <w:rFonts w:ascii="Arial" w:hAnsi="Arial" w:eastAsia="Times New Roman" w:cs="Arial"/>
          <w:b w:val="1"/>
          <w:bCs w:val="1"/>
          <w:i w:val="0"/>
          <w:iCs w:val="0"/>
          <w:caps w:val="0"/>
          <w:smallCaps w:val="0"/>
          <w:noProof w:val="0"/>
          <w:color w:val="262626" w:themeColor="text1" w:themeTint="D9" w:themeShade="FF"/>
          <w:sz w:val="19"/>
          <w:szCs w:val="19"/>
          <w:lang w:val="en-GB"/>
        </w:rPr>
      </w:pPr>
    </w:p>
    <w:p w:rsidR="005C51C1" w:rsidP="005C51C1" w:rsidRDefault="005C51C1" w14:paraId="6758EA00" w14:textId="77777777">
      <w:pPr>
        <w:pStyle w:val="Heading3"/>
        <w:rPr/>
      </w:pPr>
      <w:r w:rsidR="005C51C1">
        <w:rPr/>
        <w:t>Pricing</w:t>
      </w:r>
    </w:p>
    <w:p w:rsidR="00D67135" w:rsidP="009666D1" w:rsidRDefault="00345533" w14:paraId="591600B4" w14:textId="78EC71E5">
      <w:r w:rsidR="00345533">
        <w:rPr/>
        <w:t xml:space="preserve">In response to the tender, please </w:t>
      </w:r>
      <w:r w:rsidR="002C2A09">
        <w:rPr/>
        <w:t>co</w:t>
      </w:r>
      <w:bookmarkStart w:name="_GoBack" w:id="0"/>
      <w:bookmarkEnd w:id="0"/>
      <w:r w:rsidR="002C2A09">
        <w:rPr/>
        <w:t>mplete</w:t>
      </w:r>
      <w:r w:rsidR="009C0F97">
        <w:rPr/>
        <w:t xml:space="preserve"> the pricing schedule document</w:t>
      </w:r>
      <w:r w:rsidR="00773595">
        <w:rPr/>
        <w:t xml:space="preserve"> with the requested pricing information</w:t>
      </w:r>
      <w:r w:rsidR="2E99F1DF">
        <w:rPr/>
        <w:t xml:space="preserve"> for day rates for the delivery of the services.</w:t>
      </w:r>
    </w:p>
    <w:p w:rsidRPr="00D40B9B" w:rsidR="00345533" w:rsidP="54C78AED" w:rsidRDefault="00D67135" w14:paraId="3C25D926" w14:textId="78C9B00C">
      <w:pPr>
        <w:rPr>
          <w:b w:val="1"/>
          <w:bCs w:val="1"/>
        </w:rPr>
      </w:pPr>
      <w:r w:rsidRPr="720A2108" w:rsidR="00D67135">
        <w:rPr>
          <w:b w:val="1"/>
          <w:bCs w:val="1"/>
        </w:rPr>
        <w:t xml:space="preserve">Pricing will account for </w:t>
      </w:r>
      <w:r w:rsidRPr="720A2108" w:rsidR="4463FED8">
        <w:rPr>
          <w:b w:val="1"/>
          <w:bCs w:val="1"/>
        </w:rPr>
        <w:t>30</w:t>
      </w:r>
      <w:r w:rsidRPr="720A2108" w:rsidR="00345533">
        <w:rPr>
          <w:b w:val="1"/>
          <w:bCs w:val="1"/>
        </w:rPr>
        <w:t>% of the evaluation score.</w:t>
      </w:r>
    </w:p>
    <w:p w:rsidR="00297742" w:rsidP="00297742" w:rsidRDefault="00297742" w14:paraId="75C7147F" w14:textId="77777777">
      <w:pPr>
        <w:pStyle w:val="Ref-Lvl1"/>
        <w:numPr>
          <w:ilvl w:val="0"/>
          <w:numId w:val="0"/>
        </w:numPr>
      </w:pPr>
      <w:r>
        <w:t>Binding Offer</w:t>
      </w:r>
    </w:p>
    <w:p w:rsidR="00297742" w:rsidP="268E7457" w:rsidRDefault="00297742" w14:paraId="716A46DE" w14:textId="12B80F98">
      <w:pPr>
        <w:pStyle w:val="NoSpacing"/>
        <w:rPr>
          <w:highlight w:val="yellow"/>
        </w:rPr>
      </w:pPr>
      <w:r w:rsidRPr="268E7457" w:rsidR="00297742">
        <w:rPr>
          <w:b w:val="1"/>
          <w:bCs w:val="1"/>
          <w:color w:val="005190"/>
        </w:rPr>
        <w:t>Tender For:</w:t>
      </w:r>
      <w:r w:rsidR="00297742">
        <w:rPr/>
        <w:t xml:space="preserve"> </w:t>
      </w:r>
      <w:r>
        <w:tab/>
      </w:r>
      <w:r>
        <w:tab/>
      </w:r>
      <w:r w:rsidR="560DD0FD">
        <w:rPr/>
        <w:t>Framework for or Client and Stakeholder Engagement Lead</w:t>
      </w:r>
    </w:p>
    <w:p w:rsidR="00297742" w:rsidP="268E7457" w:rsidRDefault="00297742" w14:paraId="0A313595" w14:textId="1520207E">
      <w:pPr>
        <w:rPr>
          <w:highlight w:val="yellow"/>
        </w:rPr>
      </w:pPr>
      <w:r w:rsidRPr="268E7457" w:rsidR="00297742">
        <w:rPr>
          <w:b w:val="1"/>
          <w:bCs w:val="1"/>
          <w:color w:val="005190"/>
        </w:rPr>
        <w:t>Tender Ref number:</w:t>
      </w:r>
      <w:r w:rsidR="00297742">
        <w:rPr/>
        <w:t xml:space="preserve"> </w:t>
      </w:r>
      <w:r>
        <w:tab/>
      </w:r>
      <w:r w:rsidR="5BF0353F">
        <w:rPr/>
        <w:t>2323</w:t>
      </w:r>
    </w:p>
    <w:p w:rsidR="00297742" w:rsidP="00297742" w:rsidRDefault="00297742" w14:paraId="1CE150ED" w14:textId="77777777">
      <w:pPr>
        <w:pStyle w:val="Heading2"/>
      </w:pPr>
      <w:r>
        <w:t>Declaration of Binding Offer</w:t>
      </w:r>
    </w:p>
    <w:p w:rsidR="00297742" w:rsidP="00297742" w:rsidRDefault="00297742" w14:paraId="0AEA45A1" w14:textId="77777777">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7"/>
        </w:numPr>
      </w:pPr>
      <w:r>
        <w:t>Invitation to Tender</w:t>
      </w:r>
      <w:r>
        <w:tab/>
      </w:r>
      <w:r>
        <w:tab/>
      </w:r>
    </w:p>
    <w:p w:rsidR="00297742" w:rsidP="00297742" w:rsidRDefault="00297742" w14:paraId="235D2045" w14:textId="77777777">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7"/>
        </w:numPr>
      </w:pPr>
      <w:r>
        <w:t>The Specification (contained within this document and/or any additional ones)</w:t>
      </w:r>
      <w:r>
        <w:tab/>
      </w:r>
    </w:p>
    <w:p w:rsidR="00297742" w:rsidP="00297742" w:rsidRDefault="00297742" w14:paraId="46BF79DF" w14:textId="77777777">
      <w:pPr>
        <w:pStyle w:val="ListParagraph"/>
        <w:numPr>
          <w:ilvl w:val="0"/>
          <w:numId w:val="17"/>
        </w:numPr>
        <w:rPr/>
      </w:pPr>
      <w:r w:rsidR="00297742">
        <w:rPr/>
        <w:t>Binding Offer including Declarations contained within it</w:t>
      </w:r>
    </w:p>
    <w:p w:rsidR="00297742" w:rsidP="00297742" w:rsidRDefault="00297742" w14:paraId="060D50E9" w14:textId="77777777">
      <w:pPr>
        <w:pStyle w:val="ListParagraph"/>
        <w:numPr>
          <w:ilvl w:val="0"/>
          <w:numId w:val="17"/>
        </w:numPr>
        <w:rPr/>
      </w:pPr>
      <w:r w:rsidR="00297742">
        <w:rPr/>
        <w:t>Response to Tender (completed sections of this document or comprising of other submitted documents.)</w:t>
      </w:r>
    </w:p>
    <w:p w:rsidR="00297742" w:rsidP="00297742" w:rsidRDefault="00297742" w14:paraId="47E5A547" w14:textId="77777777">
      <w:pPr>
        <w:pStyle w:val="ListParagraph"/>
        <w:numPr>
          <w:ilvl w:val="0"/>
          <w:numId w:val="17"/>
        </w:numPr>
        <w:rPr/>
      </w:pPr>
      <w:r w:rsidR="00297742">
        <w:rPr/>
        <w:t xml:space="preserve">Pricing Schedule (contained within this document and/or any additional ones) </w:t>
      </w:r>
    </w:p>
    <w:p w:rsidR="00297742" w:rsidP="00297742" w:rsidRDefault="00297742" w14:paraId="50027C31" w14:textId="77777777">
      <w:pPr>
        <w:pStyle w:val="ListParagraph"/>
        <w:numPr>
          <w:ilvl w:val="0"/>
          <w:numId w:val="17"/>
        </w:numPr>
        <w:rPr/>
      </w:pPr>
      <w:r w:rsidR="00297742">
        <w:rPr/>
        <w:t xml:space="preserve">The CONTRACTUAL TERMS </w:t>
      </w:r>
    </w:p>
    <w:p w:rsidRPr="00071472" w:rsidR="00297742" w:rsidP="00297742" w:rsidRDefault="00297742" w14:paraId="0A63571E" w14:textId="77777777">
      <w:pPr>
        <w:pStyle w:val="ListParagraph"/>
        <w:numPr>
          <w:ilvl w:val="0"/>
          <w:numId w:val="17"/>
        </w:numPr>
        <w:rPr/>
      </w:pPr>
      <w:r w:rsidR="00297742">
        <w:rPr/>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77777777">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77777777">
      <w:r>
        <w:t xml:space="preserve">Where a model contract is set out in the CONTRACTUAL TERMS we agree that if we are successful with this tender, we shall promptly after the final award of the contract execute such model contract without requesting amendment, and </w:t>
      </w:r>
      <w:r>
        <w:lastRenderedPageBreak/>
        <w:t xml:space="preserve">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t>Law</w:t>
      </w:r>
    </w:p>
    <w:p w:rsidR="00297742" w:rsidP="00297742" w:rsidRDefault="00297742" w14:paraId="0DC9521A" w14:textId="77777777">
      <w:r>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confirm t</w:t>
      </w:r>
      <w:r w:rsidRPr="00031C14">
        <w:t>hat</w:t>
      </w:r>
      <w:r>
        <w:t>;</w:t>
      </w:r>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C0178D" w14:paraId="6B5F862F" w14:textId="77777777">
        <w:trPr>
          <w:trHeight w:val="554"/>
        </w:trPr>
        <w:tc>
          <w:tcPr>
            <w:tcW w:w="9923" w:type="dxa"/>
            <w:shd w:val="clear" w:color="auto" w:fill="auto"/>
          </w:tcPr>
          <w:p w:rsidRPr="00031C14" w:rsidR="00297742" w:rsidP="00C0178D" w:rsidRDefault="00297742" w14:paraId="3239B849" w14:textId="77777777"/>
        </w:tc>
      </w:tr>
    </w:tbl>
    <w:p w:rsidRPr="00031C14" w:rsidR="00297742" w:rsidP="00297742" w:rsidRDefault="00297742" w14:paraId="4AABA5B8" w14:textId="77777777">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rsidRPr="00031C14" w:rsidR="00297742" w:rsidP="00297742" w:rsidRDefault="00297742" w14:paraId="36016C5F" w14:textId="77777777">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rsidRPr="00031C14" w:rsidR="00297742" w:rsidP="00297742" w:rsidRDefault="00297742" w14:paraId="6FA73AE5" w14:textId="77777777">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rsidRPr="00031C14" w:rsidR="00297742" w:rsidP="00297742" w:rsidRDefault="00297742" w14:paraId="7D8B60D8" w14:textId="77777777">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lastRenderedPageBreak/>
        <w:t>10.4.1</w:t>
      </w:r>
      <w:r>
        <w:tab/>
      </w:r>
      <w:r>
        <w:t>communicate with a person, other than the Procurement Department of the Authority, the amount or approximate amount of the proposed tender;</w:t>
      </w:r>
    </w:p>
    <w:p w:rsidR="00297742" w:rsidP="00297742" w:rsidRDefault="00297742" w14:paraId="14636A44" w14:textId="77777777">
      <w:pPr>
        <w:spacing w:line="280" w:lineRule="exact"/>
        <w:ind w:left="709" w:hanging="709"/>
      </w:pPr>
      <w:r w:rsidRPr="00126604">
        <w:rPr>
          <w:sz w:val="16"/>
        </w:rPr>
        <w:t>10.4.2</w:t>
      </w:r>
      <w:r>
        <w:tab/>
      </w:r>
      <w:r>
        <w:t>enter into any agreement or arrangement with any other person that he shall refrain from tendering or as to the amount of any tender to be submitted;</w:t>
      </w:r>
    </w:p>
    <w:p w:rsidR="00297742" w:rsidP="00297742" w:rsidRDefault="00297742" w14:paraId="44F06222" w14:textId="77777777">
      <w:pPr>
        <w:spacing w:line="280" w:lineRule="exact"/>
        <w:ind w:left="709" w:hanging="709"/>
      </w:pPr>
      <w:r w:rsidRPr="00126604">
        <w:rPr>
          <w:sz w:val="16"/>
        </w:rPr>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77777777">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C0178D" w14:paraId="13D75E47" w14:textId="77777777">
        <w:trPr>
          <w:cantSplit/>
        </w:trPr>
        <w:tc>
          <w:tcPr>
            <w:tcW w:w="2817" w:type="dxa"/>
            <w:gridSpan w:val="4"/>
            <w:vAlign w:val="bottom"/>
          </w:tcPr>
          <w:p w:rsidRPr="00B738A9" w:rsidR="00297742" w:rsidP="00C0178D"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C0178D"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C0178D"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C0178D" w:rsidRDefault="00297742" w14:paraId="50E24755" w14:textId="77777777">
            <w:pPr>
              <w:pStyle w:val="NoSpacing"/>
              <w:spacing w:line="240" w:lineRule="auto"/>
              <w:rPr>
                <w:color w:val="auto"/>
                <w:sz w:val="14"/>
              </w:rPr>
            </w:pPr>
          </w:p>
        </w:tc>
      </w:tr>
      <w:tr w:rsidRPr="002E2A3D" w:rsidR="00297742" w:rsidTr="00C0178D" w14:paraId="7B16CCEE" w14:textId="77777777">
        <w:trPr>
          <w:cantSplit/>
        </w:trPr>
        <w:tc>
          <w:tcPr>
            <w:tcW w:w="2817" w:type="dxa"/>
            <w:gridSpan w:val="4"/>
            <w:vAlign w:val="bottom"/>
          </w:tcPr>
          <w:p w:rsidRPr="00B738A9" w:rsidR="00297742" w:rsidP="00C0178D"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20288FAC" w14:textId="77777777">
            <w:pPr>
              <w:pStyle w:val="NoSpacing"/>
              <w:spacing w:line="240" w:lineRule="auto"/>
              <w:rPr>
                <w:color w:val="auto"/>
                <w:sz w:val="16"/>
              </w:rPr>
            </w:pPr>
          </w:p>
        </w:tc>
        <w:tc>
          <w:tcPr>
            <w:tcW w:w="1179" w:type="dxa"/>
            <w:vAlign w:val="bottom"/>
          </w:tcPr>
          <w:p w:rsidRPr="00880D67" w:rsidR="00297742" w:rsidP="00C0178D"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C0178D" w:rsidRDefault="00297742" w14:paraId="12199932" w14:textId="77777777">
            <w:pPr>
              <w:pStyle w:val="NoSpacing"/>
              <w:spacing w:line="240" w:lineRule="auto"/>
              <w:rPr>
                <w:color w:val="auto"/>
                <w:sz w:val="16"/>
              </w:rPr>
            </w:pPr>
          </w:p>
        </w:tc>
      </w:tr>
      <w:tr w:rsidRPr="002E2A3D" w:rsidR="00297742" w:rsidTr="00C0178D" w14:paraId="7AF0DF60" w14:textId="77777777">
        <w:trPr>
          <w:cantSplit/>
        </w:trPr>
        <w:tc>
          <w:tcPr>
            <w:tcW w:w="2817" w:type="dxa"/>
            <w:gridSpan w:val="4"/>
            <w:vAlign w:val="bottom"/>
          </w:tcPr>
          <w:p w:rsidRPr="00B738A9" w:rsidR="00297742" w:rsidP="00C0178D"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2D4569A" w14:textId="77777777">
            <w:pPr>
              <w:pStyle w:val="NoSpacing"/>
              <w:spacing w:line="240" w:lineRule="auto"/>
              <w:rPr>
                <w:color w:val="auto"/>
                <w:sz w:val="16"/>
              </w:rPr>
            </w:pPr>
          </w:p>
        </w:tc>
        <w:tc>
          <w:tcPr>
            <w:tcW w:w="1179" w:type="dxa"/>
            <w:vAlign w:val="bottom"/>
          </w:tcPr>
          <w:p w:rsidRPr="00B738A9" w:rsidR="00297742" w:rsidP="00C0178D"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C0178D" w:rsidRDefault="00297742" w14:paraId="57ABF55D" w14:textId="77777777">
            <w:pPr>
              <w:pStyle w:val="NoSpacing"/>
              <w:spacing w:line="240" w:lineRule="auto"/>
              <w:rPr>
                <w:color w:val="auto"/>
                <w:sz w:val="16"/>
              </w:rPr>
            </w:pPr>
          </w:p>
        </w:tc>
      </w:tr>
      <w:tr w:rsidRPr="002E2A3D" w:rsidR="00297742" w:rsidTr="00C0178D" w14:paraId="35C7C07E" w14:textId="77777777">
        <w:trPr>
          <w:cantSplit/>
        </w:trPr>
        <w:tc>
          <w:tcPr>
            <w:tcW w:w="2817" w:type="dxa"/>
            <w:gridSpan w:val="4"/>
            <w:vMerge w:val="restart"/>
          </w:tcPr>
          <w:p w:rsidR="00297742" w:rsidP="00C0178D"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C0178D"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C0178D"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EBF8E6D" w14:textId="77777777">
            <w:pPr>
              <w:pStyle w:val="NoSpacing"/>
              <w:spacing w:line="240" w:lineRule="auto"/>
              <w:rPr>
                <w:color w:val="auto"/>
                <w:sz w:val="14"/>
              </w:rPr>
            </w:pPr>
          </w:p>
        </w:tc>
      </w:tr>
      <w:tr w:rsidRPr="002E2A3D" w:rsidR="00297742" w:rsidTr="00C0178D" w14:paraId="16F6E968" w14:textId="77777777">
        <w:trPr>
          <w:cantSplit/>
          <w:trHeight w:val="142"/>
        </w:trPr>
        <w:tc>
          <w:tcPr>
            <w:tcW w:w="2817" w:type="dxa"/>
            <w:gridSpan w:val="4"/>
            <w:vMerge/>
            <w:vAlign w:val="bottom"/>
          </w:tcPr>
          <w:p w:rsidRPr="002E2A3D" w:rsidR="00297742" w:rsidP="00C0178D"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CDAF508" w14:textId="77777777">
            <w:pPr>
              <w:pStyle w:val="NoSpacing"/>
              <w:spacing w:line="240" w:lineRule="auto"/>
              <w:rPr>
                <w:color w:val="auto"/>
                <w:sz w:val="14"/>
              </w:rPr>
            </w:pPr>
          </w:p>
        </w:tc>
      </w:tr>
      <w:tr w:rsidRPr="002E2A3D" w:rsidR="00297742" w:rsidTr="00C0178D" w14:paraId="5496C5FD" w14:textId="77777777">
        <w:trPr>
          <w:cantSplit/>
        </w:trPr>
        <w:tc>
          <w:tcPr>
            <w:tcW w:w="2817" w:type="dxa"/>
            <w:gridSpan w:val="4"/>
            <w:vAlign w:val="bottom"/>
          </w:tcPr>
          <w:p w:rsidRPr="00B738A9" w:rsidR="00297742" w:rsidP="00C0178D"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540EBDDE" w14:textId="77777777">
            <w:pPr>
              <w:pStyle w:val="NoSpacing"/>
              <w:spacing w:line="240" w:lineRule="auto"/>
              <w:rPr>
                <w:color w:val="auto"/>
                <w:sz w:val="14"/>
              </w:rPr>
            </w:pPr>
          </w:p>
        </w:tc>
      </w:tr>
      <w:tr w:rsidRPr="002E2A3D" w:rsidR="00297742" w:rsidTr="00C0178D" w14:paraId="4F0984FC" w14:textId="77777777">
        <w:trPr>
          <w:cantSplit/>
        </w:trPr>
        <w:tc>
          <w:tcPr>
            <w:tcW w:w="2817" w:type="dxa"/>
            <w:gridSpan w:val="4"/>
            <w:vAlign w:val="bottom"/>
          </w:tcPr>
          <w:p w:rsidRPr="00B738A9" w:rsidR="00297742" w:rsidP="00C0178D"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3B413135" w14:textId="77777777">
            <w:pPr>
              <w:pStyle w:val="NoSpacing"/>
              <w:spacing w:line="240" w:lineRule="auto"/>
              <w:rPr>
                <w:color w:val="auto"/>
                <w:sz w:val="14"/>
              </w:rPr>
            </w:pPr>
          </w:p>
        </w:tc>
      </w:tr>
      <w:tr w:rsidRPr="002E2A3D" w:rsidR="00297742" w:rsidTr="00C0178D" w14:paraId="12F4105E" w14:textId="77777777">
        <w:trPr>
          <w:cantSplit/>
        </w:trPr>
        <w:tc>
          <w:tcPr>
            <w:tcW w:w="2817" w:type="dxa"/>
            <w:gridSpan w:val="4"/>
            <w:vAlign w:val="bottom"/>
          </w:tcPr>
          <w:p w:rsidRPr="00B738A9" w:rsidR="00297742" w:rsidP="00C0178D"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36B359A" w14:textId="77777777">
            <w:pPr>
              <w:pStyle w:val="NoSpacing"/>
              <w:spacing w:line="240" w:lineRule="auto"/>
              <w:rPr>
                <w:color w:val="auto"/>
                <w:sz w:val="14"/>
              </w:rPr>
            </w:pPr>
          </w:p>
        </w:tc>
      </w:tr>
      <w:tr w:rsidRPr="002E2A3D" w:rsidR="00297742" w:rsidTr="00C0178D" w14:paraId="6B0BD021" w14:textId="77777777">
        <w:trPr>
          <w:cantSplit/>
        </w:trPr>
        <w:tc>
          <w:tcPr>
            <w:tcW w:w="2817" w:type="dxa"/>
            <w:gridSpan w:val="4"/>
            <w:vAlign w:val="bottom"/>
          </w:tcPr>
          <w:p w:rsidRPr="00B738A9" w:rsidR="00297742" w:rsidP="00C0178D"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C0178D" w:rsidRDefault="00297742" w14:paraId="3A22FB34" w14:textId="77777777">
            <w:pPr>
              <w:pStyle w:val="NoSpacing"/>
              <w:spacing w:line="240" w:lineRule="auto"/>
              <w:rPr>
                <w:color w:val="auto"/>
                <w:sz w:val="12"/>
              </w:rPr>
            </w:pPr>
          </w:p>
        </w:tc>
      </w:tr>
      <w:tr w:rsidRPr="002E2A3D" w:rsidR="00297742" w:rsidTr="00C0178D" w14:paraId="4270D96F" w14:textId="77777777">
        <w:trPr>
          <w:gridBefore w:val="2"/>
          <w:gridAfter w:val="3"/>
          <w:wBefore w:w="1876" w:type="dxa"/>
          <w:wAfter w:w="4236" w:type="dxa"/>
          <w:cantSplit/>
        </w:trPr>
        <w:tc>
          <w:tcPr>
            <w:tcW w:w="888" w:type="dxa"/>
            <w:vAlign w:val="bottom"/>
          </w:tcPr>
          <w:p w:rsidRPr="00880D67" w:rsidR="00297742" w:rsidP="00C0178D"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C0178D" w:rsidRDefault="00297742" w14:paraId="0FBFFF19" w14:textId="77777777">
            <w:pPr>
              <w:pStyle w:val="NoSpacing"/>
              <w:spacing w:line="240" w:lineRule="auto"/>
              <w:rPr>
                <w:color w:val="auto"/>
                <w:sz w:val="16"/>
              </w:rPr>
            </w:pPr>
          </w:p>
          <w:p w:rsidRPr="002E2A3D" w:rsidR="00297742" w:rsidP="00C0178D" w:rsidRDefault="00297742" w14:paraId="53AA2C43" w14:textId="77777777">
            <w:pPr>
              <w:pStyle w:val="NoSpacing"/>
              <w:spacing w:line="240" w:lineRule="auto"/>
              <w:rPr>
                <w:color w:val="auto"/>
                <w:sz w:val="16"/>
              </w:rPr>
            </w:pPr>
            <w:r>
              <w:rPr>
                <w:color w:val="auto"/>
                <w:sz w:val="16"/>
              </w:rPr>
              <w:t>……………………………………………..</w:t>
            </w:r>
          </w:p>
        </w:tc>
      </w:tr>
      <w:tr w:rsidRPr="002E2A3D" w:rsidR="00297742" w:rsidTr="00C0178D" w14:paraId="169B5A54" w14:textId="77777777">
        <w:trPr>
          <w:gridAfter w:val="4"/>
          <w:wAfter w:w="6112" w:type="dxa"/>
          <w:cantSplit/>
        </w:trPr>
        <w:tc>
          <w:tcPr>
            <w:tcW w:w="888" w:type="dxa"/>
            <w:vAlign w:val="bottom"/>
          </w:tcPr>
          <w:p w:rsidRPr="00A874BC" w:rsidR="00297742" w:rsidP="00C0178D"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C0178D"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default" r:id="rId8"/>
      <w:footerReference w:type="even" r:id="rId9"/>
      <w:footerReference w:type="default" r:id="rId10"/>
      <w:headerReference w:type="first" r:id="rId11"/>
      <w:footerReference w:type="first" r:id="rId12"/>
      <w:pgSz w:w="11906" w:h="16838" w:orient="portrait"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F0259" w:rsidP="00075D7F" w:rsidRDefault="000F0259" w14:paraId="76C7DA2B" w14:textId="77777777">
      <w:r>
        <w:separator/>
      </w:r>
    </w:p>
  </w:endnote>
  <w:endnote w:type="continuationSeparator" w:id="0">
    <w:p w:rsidR="000F0259" w:rsidP="00075D7F" w:rsidRDefault="000F0259" w14:paraId="45F3490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732F77" w:rsidRDefault="00732F77"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577FC8" w:rsidP="00B66364" w:rsidRDefault="00577FC8" w14:paraId="5854F2F4" w14:textId="2E0CAC5D">
    <w:pPr>
      <w:pStyle w:val="Footer"/>
      <w:jc w:val="right"/>
      <w:rPr>
        <w:b/>
        <w:color w:val="7F7F7F" w:themeColor="text1" w:themeTint="80"/>
        <w:sz w:val="14"/>
        <w:szCs w:val="16"/>
      </w:rPr>
    </w:pPr>
  </w:p>
  <w:p w:rsidR="00660C95" w:rsidP="00B66364" w:rsidRDefault="00B66364"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r w:rsidRPr="00E047CF" w:rsidR="00660C95">
      <w:rPr>
        <w:b/>
        <w:color w:val="7F7F7F" w:themeColor="text1" w:themeTint="80"/>
        <w:sz w:val="14"/>
        <w:szCs w:val="16"/>
      </w:rPr>
      <w:t xml:space="preserve"> </w:t>
    </w:r>
    <w:r w:rsidR="00660C95">
      <w:rPr>
        <w:b/>
        <w:color w:val="7F7F7F" w:themeColor="text1" w:themeTint="80"/>
        <w:sz w:val="14"/>
        <w:szCs w:val="16"/>
      </w:rPr>
      <w:t>/</w:t>
    </w:r>
    <w:r w:rsidRPr="00E047CF" w:rsidR="00660C95">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p>
  <w:p w:rsidR="00BA2E5B" w:rsidP="00B66364" w:rsidRDefault="002C2A09"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C44EAE" w:rsidP="00C44EAE" w:rsidRDefault="00C44EAE"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7DD86649"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780791F6">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5FF1D75D"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46A37A5C"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577FC8" w:rsidP="00B66364" w:rsidRDefault="00577FC8" w14:paraId="70B8F509" w14:textId="136112E5">
    <w:pPr>
      <w:pStyle w:val="Footer"/>
      <w:jc w:val="right"/>
      <w:rPr>
        <w:b/>
        <w:color w:val="7F7F7F" w:themeColor="text1" w:themeTint="80"/>
        <w:sz w:val="14"/>
        <w:szCs w:val="16"/>
      </w:rPr>
    </w:pPr>
  </w:p>
  <w:p w:rsidR="007756D4" w:rsidP="00B66364" w:rsidRDefault="00C44EAE"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6D4" w:rsidP="00B66364" w:rsidRDefault="007756D4" w14:paraId="65C7D231" w14:textId="21688AC9">
    <w:pPr>
      <w:pStyle w:val="Footer"/>
      <w:jc w:val="right"/>
      <w:rPr>
        <w:b/>
        <w:color w:val="7F7F7F" w:themeColor="text1" w:themeTint="80"/>
        <w:sz w:val="14"/>
        <w:szCs w:val="16"/>
      </w:rPr>
    </w:pPr>
  </w:p>
  <w:p w:rsidR="00B66364" w:rsidP="00B66364" w:rsidRDefault="00B66364" w14:paraId="3DD7805D" w14:textId="31093C4F">
    <w:pPr>
      <w:pStyle w:val="Footer"/>
      <w:jc w:val="right"/>
      <w:rPr>
        <w:b/>
        <w:color w:val="7F7F7F" w:themeColor="text1" w:themeTint="80"/>
        <w:sz w:val="14"/>
        <w:szCs w:val="16"/>
      </w:rPr>
    </w:pPr>
  </w:p>
  <w:p w:rsidR="00B66364" w:rsidP="00B66364" w:rsidRDefault="00B66364" w14:paraId="0F64431C" w14:textId="77777777">
    <w:pPr>
      <w:pStyle w:val="Footer"/>
      <w:jc w:val="right"/>
      <w:rPr>
        <w:b/>
        <w:color w:val="7F7F7F" w:themeColor="text1" w:themeTint="80"/>
        <w:sz w:val="14"/>
        <w:szCs w:val="16"/>
      </w:rPr>
    </w:pPr>
  </w:p>
  <w:p w:rsidRPr="00E047CF" w:rsidR="007756D4" w:rsidP="00B66364" w:rsidRDefault="007756D4" w14:paraId="146F3C0D" w14:textId="6FEC9980">
    <w:pPr>
      <w:pStyle w:val="Footer"/>
      <w:jc w:val="right"/>
      <w:rPr>
        <w:b/>
        <w:color w:val="7F7F7F" w:themeColor="text1" w:themeTint="80"/>
        <w:sz w:val="14"/>
        <w:szCs w:val="16"/>
      </w:rPr>
    </w:pPr>
  </w:p>
  <w:p w:rsidRPr="007617AE" w:rsidR="00660C95" w:rsidP="00577FC8" w:rsidRDefault="00660C95"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BA2E5B" w:rsidP="00BA2E5B" w:rsidRDefault="00BA2E5B" w14:paraId="7D8ED338" w14:textId="77777777">
    <w:pPr>
      <w:pStyle w:val="Footer"/>
      <w:jc w:val="right"/>
      <w:rPr>
        <w:b/>
        <w:color w:val="7F7F7F" w:themeColor="text1" w:themeTint="80"/>
        <w:sz w:val="14"/>
        <w:szCs w:val="16"/>
      </w:rPr>
    </w:pPr>
  </w:p>
  <w:p w:rsidR="00BA2E5B" w:rsidP="00BA2E5B" w:rsidRDefault="00BA2E5B"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1</w:t>
    </w:r>
    <w:r w:rsidRPr="00E047CF" w:rsidR="00510E88">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8</w:t>
    </w:r>
    <w:r w:rsidRPr="00E047CF" w:rsidR="00510E88">
      <w:rPr>
        <w:b/>
        <w:color w:val="7F7F7F" w:themeColor="text1" w:themeTint="80"/>
        <w:sz w:val="14"/>
        <w:szCs w:val="16"/>
      </w:rPr>
      <w:fldChar w:fldCharType="end"/>
    </w:r>
  </w:p>
  <w:p w:rsidR="00BA2E5B" w:rsidP="00BA2E5B" w:rsidRDefault="00BA2E5B" w14:paraId="0FFACA72" w14:textId="77777777">
    <w:pPr>
      <w:pStyle w:val="Footer"/>
      <w:jc w:val="right"/>
      <w:rPr>
        <w:b/>
        <w:color w:val="7F7F7F" w:themeColor="text1" w:themeTint="80"/>
        <w:sz w:val="14"/>
        <w:szCs w:val="16"/>
      </w:rPr>
    </w:pPr>
  </w:p>
  <w:p w:rsidR="00BA2E5B" w:rsidP="00BA2E5B" w:rsidRDefault="004C4178"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75ABC0B">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BA2E5B" w:rsidP="00BA2E5B" w:rsidRDefault="00732F77"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BA2E5B" w:rsidP="00BA2E5B" w:rsidRDefault="00BA2E5B"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26E6DE73">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26CE0952"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6FEF598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BA2E5B" w:rsidP="00BA2E5B" w:rsidRDefault="00732F77"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2E5B" w:rsidP="00BA2E5B" w:rsidRDefault="00BA2E5B" w14:paraId="625F4F2D" w14:textId="77777777">
    <w:pPr>
      <w:pStyle w:val="Footer"/>
      <w:jc w:val="right"/>
      <w:rPr>
        <w:b/>
        <w:color w:val="7F7F7F" w:themeColor="text1" w:themeTint="80"/>
        <w:sz w:val="14"/>
        <w:szCs w:val="16"/>
      </w:rPr>
    </w:pPr>
  </w:p>
  <w:p w:rsidR="00BA2E5B" w:rsidP="00BA2E5B" w:rsidRDefault="00BA2E5B" w14:paraId="7D6D5B5E" w14:textId="77777777">
    <w:pPr>
      <w:pStyle w:val="Footer"/>
      <w:jc w:val="right"/>
      <w:rPr>
        <w:b/>
        <w:color w:val="7F7F7F" w:themeColor="text1" w:themeTint="80"/>
        <w:sz w:val="14"/>
        <w:szCs w:val="16"/>
      </w:rPr>
    </w:pPr>
  </w:p>
  <w:p w:rsidRPr="00E047CF" w:rsidR="00BA2E5B" w:rsidP="00BA2E5B" w:rsidRDefault="00BA2E5B" w14:paraId="6757262C" w14:textId="77777777">
    <w:pPr>
      <w:pStyle w:val="Footer"/>
      <w:jc w:val="right"/>
      <w:rPr>
        <w:b/>
        <w:color w:val="7F7F7F" w:themeColor="text1" w:themeTint="80"/>
        <w:sz w:val="14"/>
        <w:szCs w:val="16"/>
      </w:rPr>
    </w:pPr>
  </w:p>
  <w:p w:rsidRPr="00BA2E5B" w:rsidR="00041F6F" w:rsidP="00BA2E5B" w:rsidRDefault="00041F6F"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F0259" w:rsidP="00075D7F" w:rsidRDefault="000F0259" w14:paraId="41B8102E" w14:textId="77777777">
      <w:r>
        <w:separator/>
      </w:r>
    </w:p>
  </w:footnote>
  <w:footnote w:type="continuationSeparator" w:id="0">
    <w:p w:rsidR="000F0259" w:rsidP="00075D7F" w:rsidRDefault="000F0259" w14:paraId="4B24936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6479" w:rsidP="00471212" w:rsidRDefault="00756479" w14:paraId="59365810" w14:textId="77777777">
    <w:pPr>
      <w:pStyle w:val="Header"/>
      <w:tabs>
        <w:tab w:val="clear" w:pos="4513"/>
        <w:tab w:val="clear" w:pos="9026"/>
      </w:tabs>
      <w:spacing w:line="276" w:lineRule="auto"/>
      <w:rPr>
        <w:b/>
        <w:sz w:val="14"/>
      </w:rPr>
    </w:pPr>
  </w:p>
  <w:p w:rsidR="00BA2E5B" w:rsidP="00471212" w:rsidRDefault="00BA2E5B" w14:paraId="14DD382E" w14:textId="77777777">
    <w:pPr>
      <w:pStyle w:val="Header"/>
      <w:tabs>
        <w:tab w:val="clear" w:pos="4513"/>
        <w:tab w:val="clear" w:pos="9026"/>
      </w:tabs>
      <w:spacing w:line="276" w:lineRule="auto"/>
      <w:rPr>
        <w:b/>
        <w:sz w:val="14"/>
      </w:rPr>
    </w:pPr>
  </w:p>
  <w:p w:rsidRPr="00BA2E5B" w:rsidR="00BA2E5B" w:rsidP="00BA2E5B" w:rsidRDefault="00BA2E5B" w14:paraId="05C0F270" w14:textId="77777777">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p14">
  <w:p w:rsidRPr="00471212" w:rsidR="00041F6F" w:rsidP="00041F6F" w:rsidRDefault="00041F6F" w14:paraId="4E2A9938" w14:textId="77777777">
    <w:pPr>
      <w:pStyle w:val="Header"/>
      <w:tabs>
        <w:tab w:val="clear" w:pos="4513"/>
        <w:tab w:val="clear" w:pos="9026"/>
      </w:tabs>
      <w:spacing w:line="276" w:lineRule="auto"/>
      <w:rPr>
        <w:b/>
        <w:sz w:val="14"/>
      </w:rPr>
    </w:pPr>
  </w:p>
  <w:p w:rsidR="00041F6F" w:rsidRDefault="00577FC8"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xmlns:w="http://schemas.openxmlformats.org/wordprocessingml/2006/main" w:abstractNumId="27">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decimal"/>
      <w:lvlText w:val="%1.%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6">
    <w:multiLevelType xmlns:w="http://schemas.openxmlformats.org/wordprocessingml/2006/main" w:val="hybridMultilevel"/>
    <w:lvl xmlns:w="http://schemas.openxmlformats.org/wordprocessingml/2006/main" w:ilvl="0">
      <w:start w:val="1"/>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3"/>
      <w:numFmt w:val="decimal"/>
      <w:lvlText w:val="%1.%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29">
    <w:abstractNumId w:val="27"/>
  </w:num>
  <w:num w:numId="28">
    <w:abstractNumId w:val="26"/>
  </w:num>
  <w:num w:numId="27">
    <w:abstractNumId w:val="25"/>
  </w: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trackRevisions w:val="false"/>
  <w:defaultTabStop w:val="720"/>
  <w:drawingGridHorizontalSpacing w:val="80"/>
  <w:displayHorizontalDrawingGridEvery w:val="2"/>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 w:val="085236AC"/>
    <w:rsid w:val="09633081"/>
    <w:rsid w:val="0BB7A9D1"/>
    <w:rsid w:val="0D4AEA9C"/>
    <w:rsid w:val="1209CBA5"/>
    <w:rsid w:val="13D5BC9F"/>
    <w:rsid w:val="15323927"/>
    <w:rsid w:val="15416C67"/>
    <w:rsid w:val="15416C67"/>
    <w:rsid w:val="16DD3CC8"/>
    <w:rsid w:val="176B5317"/>
    <w:rsid w:val="1F9849A1"/>
    <w:rsid w:val="21341A02"/>
    <w:rsid w:val="25F318D1"/>
    <w:rsid w:val="264F4A77"/>
    <w:rsid w:val="268E7457"/>
    <w:rsid w:val="2E99F1DF"/>
    <w:rsid w:val="2FE1BDFA"/>
    <w:rsid w:val="30100EF3"/>
    <w:rsid w:val="35F7E125"/>
    <w:rsid w:val="36210432"/>
    <w:rsid w:val="3676A557"/>
    <w:rsid w:val="36B589FA"/>
    <w:rsid w:val="3A57B269"/>
    <w:rsid w:val="3B28542E"/>
    <w:rsid w:val="3BCFB1FB"/>
    <w:rsid w:val="3C81031D"/>
    <w:rsid w:val="3D16ED06"/>
    <w:rsid w:val="3D3C8109"/>
    <w:rsid w:val="3F0EB3D7"/>
    <w:rsid w:val="3FD3E909"/>
    <w:rsid w:val="4241515F"/>
    <w:rsid w:val="4366CEC3"/>
    <w:rsid w:val="444701DA"/>
    <w:rsid w:val="4463FED8"/>
    <w:rsid w:val="45E2D23B"/>
    <w:rsid w:val="47A2AB74"/>
    <w:rsid w:val="48062795"/>
    <w:rsid w:val="4ADA4C36"/>
    <w:rsid w:val="4CBC7908"/>
    <w:rsid w:val="4D896E05"/>
    <w:rsid w:val="51FDB4E3"/>
    <w:rsid w:val="54C78AED"/>
    <w:rsid w:val="560DD0FD"/>
    <w:rsid w:val="5651DE52"/>
    <w:rsid w:val="57631761"/>
    <w:rsid w:val="57E01925"/>
    <w:rsid w:val="5BF0353F"/>
    <w:rsid w:val="5D71C196"/>
    <w:rsid w:val="5F225F7A"/>
    <w:rsid w:val="653DF456"/>
    <w:rsid w:val="66E6CFDD"/>
    <w:rsid w:val="6D976205"/>
    <w:rsid w:val="720A2108"/>
    <w:rsid w:val="756BF554"/>
    <w:rsid w:val="75D770EF"/>
    <w:rsid w:val="76535A7B"/>
    <w:rsid w:val="76825F5E"/>
    <w:rsid w:val="772BCE8D"/>
    <w:rsid w:val="77D1C025"/>
    <w:rsid w:val="7E7147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6"/>
      </w:numPr>
      <w:tabs>
        <w:tab w:val="left" w:pos="709"/>
      </w:tabs>
      <w:spacing w:after="210"/>
    </w:pPr>
    <w:rPr>
      <w:sz w:val="32"/>
    </w:rPr>
  </w:style>
  <w:style w:type="paragraph" w:styleId="Ref-Lvl2" w:customStyle="1">
    <w:name w:val="Ref - Lvl 2"/>
    <w:basedOn w:val="Normal"/>
    <w:qFormat/>
    <w:rsid w:val="00297742"/>
    <w:pPr>
      <w:numPr>
        <w:ilvl w:val="1"/>
        <w:numId w:val="16"/>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6"/>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3.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2.xml" Id="rId10"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2.xml><?xml version="1.0" encoding="utf-8"?>
<ds:datastoreItem xmlns:ds="http://schemas.openxmlformats.org/officeDocument/2006/customXml" ds:itemID="{A1F9B472-DDCC-46D0-B028-D3CF0CB6B3DB}"/>
</file>

<file path=customXml/itemProps3.xml><?xml version="1.0" encoding="utf-8"?>
<ds:datastoreItem xmlns:ds="http://schemas.openxmlformats.org/officeDocument/2006/customXml" ds:itemID="{EFDB39BB-B2AF-4BBA-912B-429CE91C4F42}"/>
</file>

<file path=customXml/itemProps4.xml><?xml version="1.0" encoding="utf-8"?>
<ds:datastoreItem xmlns:ds="http://schemas.openxmlformats.org/officeDocument/2006/customXml" ds:itemID="{B66138FB-BCC7-4D0B-8CDD-D3B05F4D633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Craig Edwards</dc:creator>
  <lastModifiedBy>Paula Downing</lastModifiedBy>
  <revision>15</revision>
  <lastPrinted>2014-05-01T16:29:00.0000000Z</lastPrinted>
  <dcterms:created xsi:type="dcterms:W3CDTF">2018-07-02T10:15:00.0000000Z</dcterms:created>
  <dcterms:modified xsi:type="dcterms:W3CDTF">2021-11-04T13:16:46.9036931Z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